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2" w:rsidRPr="0042668D" w:rsidRDefault="006E1E12" w:rsidP="006E1E12">
      <w:pPr>
        <w:spacing w:line="240" w:lineRule="atLeast"/>
        <w:jc w:val="center"/>
        <w:rPr>
          <w:b/>
          <w:bCs/>
          <w:color w:val="993300"/>
          <w:sz w:val="32"/>
        </w:rPr>
      </w:pPr>
      <w:r w:rsidRPr="0042668D">
        <w:rPr>
          <w:rFonts w:ascii="Calibri" w:eastAsia="Calibri" w:hAnsi="Calibri"/>
          <w:b/>
          <w:bCs/>
          <w:noProof/>
          <w:sz w:val="22"/>
          <w:szCs w:val="22"/>
        </w:rPr>
        <w:drawing>
          <wp:inline distT="0" distB="0" distL="0" distR="0" wp14:anchorId="27E18FEB" wp14:editId="135AF740">
            <wp:extent cx="6120130" cy="1053881"/>
            <wp:effectExtent l="0" t="0" r="0" b="0"/>
            <wp:docPr id="1" name="Immagine 1" descr="http://www.icvado-monzuno.gov.it/sites/default/files/imageblock/Logo%20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cvado-monzuno.gov.it/sites/default/files/imageblock/Logo%20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68D">
        <w:rPr>
          <w:rFonts w:ascii="Georgia" w:hAnsi="Georgia"/>
          <w:noProof/>
          <w:color w:val="646464"/>
          <w:sz w:val="18"/>
          <w:szCs w:val="18"/>
        </w:rPr>
        <w:drawing>
          <wp:inline distT="0" distB="0" distL="0" distR="0" wp14:anchorId="0875A5BD" wp14:editId="2463F903">
            <wp:extent cx="482600" cy="393700"/>
            <wp:effectExtent l="0" t="0" r="0" b="6350"/>
            <wp:docPr id="2" name="Immagine 2" descr="logo Liceo V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eo Vecc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68D">
        <w:t xml:space="preserve">                                                                                                   </w:t>
      </w:r>
      <w:r w:rsidRPr="0042668D">
        <w:rPr>
          <w:b/>
          <w:bCs/>
          <w:color w:val="993300"/>
          <w:sz w:val="32"/>
        </w:rPr>
        <w:t xml:space="preserve">             </w:t>
      </w:r>
    </w:p>
    <w:p w:rsidR="006E1E12" w:rsidRPr="0042668D" w:rsidRDefault="006E1E12" w:rsidP="006E1E12">
      <w:pPr>
        <w:spacing w:line="240" w:lineRule="atLeast"/>
        <w:jc w:val="center"/>
        <w:rPr>
          <w:rFonts w:cstheme="minorHAnsi"/>
          <w:bCs/>
          <w:sz w:val="28"/>
          <w:szCs w:val="28"/>
        </w:rPr>
      </w:pPr>
      <w:r w:rsidRPr="0042668D">
        <w:rPr>
          <w:rFonts w:cstheme="minorHAnsi"/>
          <w:bCs/>
          <w:sz w:val="28"/>
          <w:szCs w:val="28"/>
        </w:rPr>
        <w:t>LICEO SCIENTIFICO STATALE “V. VECCHI”</w:t>
      </w:r>
    </w:p>
    <w:p w:rsidR="006E1E12" w:rsidRPr="0042668D" w:rsidRDefault="006E1E12" w:rsidP="006E1E12">
      <w:pPr>
        <w:tabs>
          <w:tab w:val="center" w:pos="4819"/>
          <w:tab w:val="right" w:pos="9638"/>
        </w:tabs>
        <w:spacing w:line="240" w:lineRule="atLeast"/>
        <w:jc w:val="center"/>
        <w:rPr>
          <w:rFonts w:cstheme="minorHAnsi"/>
          <w:b/>
          <w:color w:val="0000FF"/>
          <w:sz w:val="20"/>
          <w:u w:val="single"/>
        </w:rPr>
      </w:pPr>
      <w:r w:rsidRPr="0042668D">
        <w:rPr>
          <w:rFonts w:cstheme="minorHAnsi"/>
          <w:sz w:val="20"/>
        </w:rPr>
        <w:t>Via Grecia, 12 – Tel. 0883/507979 Fax 0883/959725 - 76125  TRANI (BT)</w:t>
      </w:r>
    </w:p>
    <w:p w:rsidR="006E1E12" w:rsidRPr="0042668D" w:rsidRDefault="006E1E12" w:rsidP="006E1E12">
      <w:pPr>
        <w:spacing w:line="240" w:lineRule="atLeast"/>
        <w:jc w:val="center"/>
        <w:rPr>
          <w:rFonts w:cstheme="minorHAnsi"/>
          <w:b/>
          <w:bCs/>
          <w:color w:val="993300"/>
          <w:sz w:val="32"/>
        </w:rPr>
      </w:pPr>
      <w:r w:rsidRPr="0042668D">
        <w:rPr>
          <w:rFonts w:cstheme="minorHAnsi"/>
        </w:rPr>
        <w:t>Codice meccanografico BAPS11000R  - Codice fiscale 83002450720</w:t>
      </w:r>
    </w:p>
    <w:p w:rsidR="006E1E12" w:rsidRPr="0042668D" w:rsidRDefault="006E1E12" w:rsidP="006E1E12">
      <w:pPr>
        <w:tabs>
          <w:tab w:val="center" w:pos="4819"/>
          <w:tab w:val="right" w:pos="9638"/>
        </w:tabs>
        <w:spacing w:line="240" w:lineRule="atLeast"/>
        <w:rPr>
          <w:rFonts w:cstheme="minorHAnsi"/>
          <w:color w:val="0000FF"/>
          <w:sz w:val="20"/>
          <w:u w:val="single"/>
          <w:lang w:val="en-US"/>
        </w:rPr>
      </w:pPr>
      <w:r w:rsidRPr="0042668D">
        <w:rPr>
          <w:rFonts w:cstheme="minorHAnsi"/>
          <w:sz w:val="20"/>
        </w:rPr>
        <w:t xml:space="preserve">                                                </w:t>
      </w:r>
      <w:proofErr w:type="spellStart"/>
      <w:r w:rsidRPr="0042668D">
        <w:rPr>
          <w:rFonts w:cstheme="minorHAnsi"/>
          <w:sz w:val="20"/>
          <w:lang w:val="en-US"/>
        </w:rPr>
        <w:t>p.e.c</w:t>
      </w:r>
      <w:proofErr w:type="spellEnd"/>
      <w:r w:rsidRPr="0042668D">
        <w:rPr>
          <w:rFonts w:cstheme="minorHAnsi"/>
          <w:sz w:val="20"/>
          <w:lang w:val="en-US"/>
        </w:rPr>
        <w:t xml:space="preserve">.: </w:t>
      </w:r>
      <w:hyperlink r:id="rId9" w:history="1">
        <w:r w:rsidRPr="0042668D">
          <w:rPr>
            <w:rFonts w:cstheme="minorHAnsi"/>
            <w:b/>
            <w:color w:val="0000FF"/>
            <w:sz w:val="20"/>
            <w:u w:val="single"/>
            <w:lang w:val="en-US"/>
          </w:rPr>
          <w:t>baps11000r@pec.istruzione.it</w:t>
        </w:r>
      </w:hyperlink>
      <w:r w:rsidRPr="0042668D">
        <w:rPr>
          <w:rFonts w:cstheme="minorHAnsi"/>
          <w:b/>
          <w:sz w:val="20"/>
          <w:lang w:val="en-US"/>
        </w:rPr>
        <w:t xml:space="preserve">  </w:t>
      </w:r>
      <w:proofErr w:type="spellStart"/>
      <w:r w:rsidRPr="0042668D">
        <w:rPr>
          <w:rFonts w:cstheme="minorHAnsi"/>
          <w:sz w:val="20"/>
          <w:lang w:val="en-US"/>
        </w:rPr>
        <w:t>e.mail</w:t>
      </w:r>
      <w:proofErr w:type="spellEnd"/>
      <w:r w:rsidRPr="0042668D">
        <w:rPr>
          <w:rFonts w:cstheme="minorHAnsi"/>
          <w:sz w:val="20"/>
          <w:lang w:val="en-US"/>
        </w:rPr>
        <w:t xml:space="preserve">: </w:t>
      </w:r>
      <w:hyperlink r:id="rId10" w:history="1">
        <w:r w:rsidRPr="0042668D">
          <w:rPr>
            <w:rFonts w:cstheme="minorHAnsi"/>
            <w:color w:val="0000FF"/>
            <w:sz w:val="20"/>
            <w:u w:val="single"/>
            <w:lang w:val="en-US"/>
          </w:rPr>
          <w:t>baps11000r@istruzione.it</w:t>
        </w:r>
      </w:hyperlink>
    </w:p>
    <w:p w:rsidR="00341B39" w:rsidRDefault="00341B39" w:rsidP="007C0D42">
      <w:pPr>
        <w:spacing w:line="240" w:lineRule="atLeast"/>
        <w:jc w:val="center"/>
        <w:rPr>
          <w:lang w:val="en-US"/>
        </w:rPr>
      </w:pPr>
    </w:p>
    <w:p w:rsidR="007C0D42" w:rsidRPr="006E1E12" w:rsidRDefault="007C0D42" w:rsidP="007C0D42">
      <w:pPr>
        <w:spacing w:line="240" w:lineRule="atLeast"/>
        <w:jc w:val="center"/>
        <w:rPr>
          <w:b/>
          <w:bCs/>
          <w:color w:val="993300"/>
          <w:sz w:val="32"/>
          <w:lang w:val="en-US"/>
        </w:rPr>
      </w:pPr>
      <w:bookmarkStart w:id="0" w:name="_GoBack"/>
      <w:bookmarkEnd w:id="0"/>
      <w:r w:rsidRPr="006E1E12">
        <w:rPr>
          <w:lang w:val="en-US"/>
        </w:rPr>
        <w:t xml:space="preserve">                                                                                                 </w:t>
      </w:r>
      <w:r w:rsidRPr="006E1E12">
        <w:rPr>
          <w:b/>
          <w:bCs/>
          <w:color w:val="993300"/>
          <w:sz w:val="32"/>
          <w:lang w:val="en-US"/>
        </w:rPr>
        <w:t xml:space="preserve">            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ULO DI ADESIONE 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4377D9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DI BIOLOGIA CON CURVATURA BIOMEDICA</w:t>
      </w:r>
    </w:p>
    <w:p w:rsidR="00BA0EB7" w:rsidRDefault="004377D9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PATTO FORMATIVO</w:t>
      </w:r>
    </w:p>
    <w:p w:rsidR="006D79EA" w:rsidRDefault="001C1E8A" w:rsidP="00EB3389">
      <w:pPr>
        <w:jc w:val="center"/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B73ACC">
        <w:rPr>
          <w:color w:val="000000"/>
          <w:spacing w:val="7"/>
        </w:rPr>
        <w:t>triennio 2020-2023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B73ACC">
        <w:rPr>
          <w:color w:val="000000"/>
          <w:spacing w:val="7"/>
        </w:rPr>
        <w:t>nel triennio 2020-2023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quadrimestrale ed 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somministrazione e la correzione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lastRenderedPageBreak/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Pr="00B0447D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sectPr w:rsidR="001C1E8A" w:rsidRPr="006D79EA" w:rsidSect="00341B39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0101D7"/>
    <w:rsid w:val="00015FCF"/>
    <w:rsid w:val="000A5AB6"/>
    <w:rsid w:val="00144C87"/>
    <w:rsid w:val="001C1E8A"/>
    <w:rsid w:val="001C2790"/>
    <w:rsid w:val="00207DA4"/>
    <w:rsid w:val="00283E46"/>
    <w:rsid w:val="00292A1C"/>
    <w:rsid w:val="002B1D0F"/>
    <w:rsid w:val="002F60F7"/>
    <w:rsid w:val="00301B2B"/>
    <w:rsid w:val="00341B39"/>
    <w:rsid w:val="0039261F"/>
    <w:rsid w:val="004377D9"/>
    <w:rsid w:val="00564E19"/>
    <w:rsid w:val="005A31F1"/>
    <w:rsid w:val="006D79EA"/>
    <w:rsid w:val="006E1E12"/>
    <w:rsid w:val="006E4576"/>
    <w:rsid w:val="0078514C"/>
    <w:rsid w:val="007C0D42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929E8"/>
    <w:rsid w:val="00AC217E"/>
    <w:rsid w:val="00AC5965"/>
    <w:rsid w:val="00B0447D"/>
    <w:rsid w:val="00B65E4B"/>
    <w:rsid w:val="00B73ACC"/>
    <w:rsid w:val="00BA0EB7"/>
    <w:rsid w:val="00C863AC"/>
    <w:rsid w:val="00C9484A"/>
    <w:rsid w:val="00CE0CF7"/>
    <w:rsid w:val="00CE29B7"/>
    <w:rsid w:val="00D43F41"/>
    <w:rsid w:val="00E323E9"/>
    <w:rsid w:val="00E428E6"/>
    <w:rsid w:val="00EB3389"/>
    <w:rsid w:val="00EF5F6B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0D42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C0D4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D4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0D42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C0D4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D4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ps11000r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ps11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5880-0BE7-4A2D-AEF7-CFDC93C8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Utente03</cp:lastModifiedBy>
  <cp:revision>9</cp:revision>
  <cp:lastPrinted>2020-10-03T07:23:00Z</cp:lastPrinted>
  <dcterms:created xsi:type="dcterms:W3CDTF">2020-10-03T06:25:00Z</dcterms:created>
  <dcterms:modified xsi:type="dcterms:W3CDTF">2020-10-03T08:01:00Z</dcterms:modified>
</cp:coreProperties>
</file>